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85" w:rsidRPr="00C90C87" w:rsidRDefault="00E208B5" w:rsidP="00E42B8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E</w:t>
      </w:r>
      <w:r w:rsidR="00E42B85" w:rsidRPr="00C90C87">
        <w:rPr>
          <w:rFonts w:ascii="Arial" w:hAnsi="Arial" w:cs="Arial"/>
          <w:b/>
          <w:szCs w:val="24"/>
        </w:rPr>
        <w:t>: Summary of Financial Statements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Proposer</w:t>
      </w:r>
      <w:r w:rsidRPr="00C90C87">
        <w:rPr>
          <w:rFonts w:ascii="Arial" w:hAnsi="Arial" w:cs="Arial"/>
          <w:b/>
          <w:szCs w:val="24"/>
        </w:rPr>
        <w:tab/>
        <w:t>_________</w:t>
      </w:r>
      <w:r>
        <w:rPr>
          <w:rFonts w:ascii="Arial" w:hAnsi="Arial" w:cs="Arial"/>
          <w:b/>
          <w:szCs w:val="24"/>
        </w:rPr>
        <w:softHyphen/>
        <w:t>_______________________</w:t>
      </w:r>
      <w:r w:rsidRPr="00C90C87">
        <w:rPr>
          <w:rFonts w:ascii="Arial" w:hAnsi="Arial" w:cs="Arial"/>
          <w:b/>
          <w:szCs w:val="24"/>
        </w:rPr>
        <w:t>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Proposal Package ____________________________</w:t>
      </w:r>
      <w:r>
        <w:rPr>
          <w:rFonts w:ascii="Arial" w:hAnsi="Arial" w:cs="Arial"/>
          <w:b/>
          <w:szCs w:val="24"/>
        </w:rPr>
        <w:t>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Location(s) _</w:t>
      </w:r>
      <w:r>
        <w:rPr>
          <w:rFonts w:ascii="Arial" w:hAnsi="Arial" w:cs="Arial"/>
          <w:b/>
          <w:szCs w:val="24"/>
        </w:rPr>
        <w:t>_____________________</w:t>
      </w:r>
      <w:r w:rsidRPr="00C90C87">
        <w:rPr>
          <w:rFonts w:ascii="Arial" w:hAnsi="Arial" w:cs="Arial"/>
          <w:b/>
          <w:szCs w:val="24"/>
        </w:rPr>
        <w:t>_________________________________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773"/>
        <w:gridCol w:w="1773"/>
        <w:gridCol w:w="1773"/>
      </w:tblGrid>
      <w:tr w:rsidR="003C28D3" w:rsidRPr="00C90C87" w:rsidTr="003C28D3">
        <w:trPr>
          <w:trHeight w:val="538"/>
        </w:trPr>
        <w:tc>
          <w:tcPr>
            <w:tcW w:w="3994" w:type="dxa"/>
          </w:tcPr>
          <w:p w:rsidR="003C28D3" w:rsidRPr="00C90C87" w:rsidRDefault="003C28D3" w:rsidP="008814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DC688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DC688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DC6880">
              <w:rPr>
                <w:rFonts w:ascii="Arial" w:hAnsi="Arial" w:cs="Arial"/>
                <w:szCs w:val="24"/>
              </w:rPr>
              <w:t>5</w:t>
            </w:r>
            <w:bookmarkStart w:id="0" w:name="_GoBack"/>
            <w:bookmarkEnd w:id="0"/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Total Assets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Assets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Long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LTL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Short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STL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Net Worth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Net Worth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Annual Sales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Annual Sales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Operating Income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41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Operating Income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Principal Business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Employees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27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Locations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9568B" w:rsidRDefault="0019568B"/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85"/>
    <w:rsid w:val="0019568B"/>
    <w:rsid w:val="003C28D3"/>
    <w:rsid w:val="00881445"/>
    <w:rsid w:val="00DC6880"/>
    <w:rsid w:val="00E031DC"/>
    <w:rsid w:val="00E208B5"/>
    <w:rsid w:val="00E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85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B85"/>
    <w:rPr>
      <w:rFonts w:ascii="Avenir 55" w:eastAsia="Times New Roman" w:hAnsi="Avenir 55" w:cs="Times New Roman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85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B85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5</cp:revision>
  <dcterms:created xsi:type="dcterms:W3CDTF">2015-09-29T18:43:00Z</dcterms:created>
  <dcterms:modified xsi:type="dcterms:W3CDTF">2017-01-31T22:32:00Z</dcterms:modified>
</cp:coreProperties>
</file>